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86" w:rsidRPr="00424086" w:rsidRDefault="00424086" w:rsidP="0042408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4086">
        <w:rPr>
          <w:rFonts w:ascii="Times New Roman" w:hAnsi="Times New Roman" w:cs="Times New Roman"/>
          <w:b/>
          <w:sz w:val="40"/>
          <w:szCs w:val="40"/>
        </w:rPr>
        <w:t>Природа и Климат</w:t>
      </w:r>
      <w:r w:rsidRPr="00424086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r w:rsidRPr="00424086">
        <w:rPr>
          <w:rFonts w:ascii="Times New Roman" w:hAnsi="Times New Roman" w:cs="Times New Roman"/>
          <w:b/>
          <w:sz w:val="40"/>
          <w:szCs w:val="40"/>
        </w:rPr>
        <w:t>Узбекистана</w:t>
      </w: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424086">
        <w:rPr>
          <w:rFonts w:ascii="Times New Roman" w:hAnsi="Times New Roman" w:cs="Times New Roman"/>
          <w:b/>
          <w:i/>
          <w:sz w:val="32"/>
          <w:szCs w:val="32"/>
        </w:rPr>
        <w:t xml:space="preserve">           План: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4240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1. Горные системы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4240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2. Охраняемые территории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4240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3. Заповедники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Узбекистан поражает своими природными контрастами. Монотонные серые пустыни - и высокие заснеженные горы. Многоводные реки - и необычайные безводные пространства. Большая часть территории относится к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Туранской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равнине и не отличается резкими контрастами высот.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Туранская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плита и суша, ставшая впоследствии горами Тянь-Шаня и Памиро-Алая, сформировалась в результате палеозойского горообразования. Плита эта позже на долгое время покрывалась морем.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Горные системы окончательно формировались в фазу альпийского горообразования; продукты разрушения вздымающихся гор выносились на равнины и наслаивались поверх морских отложений.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Рост гор, отгородивших страну от Индийского океана, способствовал засушливости климата, и постепенно возникли огромные пустыни. Блуждающие реки и ветры многократно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откладывали рыхлые толщи. Так образовались пески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Кызылкумы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Каракумы. Часто менялся рисунок речной сети. Например, Амударья первоначально впадала в Каспийское море и лишь позже в Аральское. Менялась также водность рек и увлажненность территории.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В итоге большая часть Узбекистана приобрела равнинный рельеф. Лишь там, где палеозойский фундамент выступает над поздними отложениями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например в Кызылкуме), поднялись островные горы (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Султануиздаг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Тамдытау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Кульджуктау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Букантау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др.) высотой почти до 900 м. По-настоящему высокими оказались лишь складчатые области Тянь-Шаня и Памиро-Алая.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Условно ландшафт можно разделить на три части: горы и предгорья на востоке и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юго-вотоке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; полупустыни и пустыни на западе; равнины на юго-западе и </w:t>
      </w:r>
      <w:proofErr w:type="spellStart"/>
      <w:proofErr w:type="gramStart"/>
      <w:r w:rsidRPr="00424086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северо-западе, в пределах которых выделяются каменистое пустынное плато Устюрт, аллювиальная равнина низовий Амударьи и пески Кызылкум с горными возвышенностями. Край северо-запада песков Кызылкум окаймляет кряж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Букантау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к югу от него – бессточная впадина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Мынбулак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на дне которой находится самая низкая точка республики- 12 м ниже уровня моря.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Юг Кызылкум – это песчаная пустыня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сундукли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Каршинская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степь и восточная часть Голодной степи составляют переходную зону к предгорьям.  Важнейшую </w:t>
      </w:r>
      <w:r w:rsidRPr="00424086">
        <w:rPr>
          <w:rFonts w:ascii="Times New Roman" w:hAnsi="Times New Roman" w:cs="Times New Roman"/>
          <w:sz w:val="28"/>
          <w:szCs w:val="28"/>
        </w:rPr>
        <w:lastRenderedPageBreak/>
        <w:t>роль в сохранении биологического разнообразия Узбекистана играет сеть охраняемых природных территорий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>В систему охраняемых природных территорий Узбекистана входят девять государственных заповедников общей площадью 2164 км 2, два национальных парка площадью 6061 км 2, девять государственных заказников площадью 12186,5 км 2 и один Республиканский центр по разведению редких видов животных (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«Джейран»).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Общая площадь охраняемых природных территорий составляет 20520 км 2, или 5,2% всей территории республики. И ключевое место в этой сети занимают государственные природные заповедники. Эти охраняемые природные территории (ОПТ) оберегают от массированного вторжения человека, пустыни и степи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еще не заезженные автотранспортом, горные ландшафты и лесные  островки. Природа в заповедниках, ее дикие обитатели могут жить здесь по своим, естественным законам. Заповедники хранят и должны сохранить на века эталоны природы Туркестана, природы чрезвычайно разнообразной, порой суровой и недоступной, красивой и щедрой, природы.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192405</wp:posOffset>
            </wp:positionV>
            <wp:extent cx="3811905" cy="237236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Что известно о ней людям? Пока очень мало. Традиционно и согласно законодательству Республики Узбекистан государственные природные заповедники  ’территории со строгим режимом охраны, в них ведутся постоянные круглогодичные наблюдения за жизнью дикой природы. Заповедные территории особенно необходимы в наше время, так как масштабы изменений природных ресурсов стали колоссальными. Одной из главных задач заповедников является сохранение природных ландшафтов, редких и ценных видов животных и растений в естественной обстановке для последующего обогащения ими других территорий. Работающие в них специалисты сегодня призваны активно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сотрудничать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с населением, находить такие формы и методы работы, которые позволят всем осознать ценность охраняемой дикой природы, роль охраняемых природных территорий в сохранении жизни на Земле.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Национальные парки и специализированное учреждение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«Джейран» вносят свой вклад в сохранение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Система национальных парков  охраняемых природных территорий стала формироваться в стране недавно. Первый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Зааминский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народный парк был создан </w:t>
      </w:r>
      <w:r w:rsidRPr="00424086">
        <w:rPr>
          <w:rFonts w:ascii="Times New Roman" w:hAnsi="Times New Roman" w:cs="Times New Roman"/>
          <w:sz w:val="28"/>
          <w:szCs w:val="28"/>
        </w:rPr>
        <w:lastRenderedPageBreak/>
        <w:t xml:space="preserve">лишь в 1976 году. Сегодня в Узбекистане 2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национальных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парка. Парки открыты людям, их задача эффективно сочетать охрану живописных ландшафтов и ее диких обитателей с организацией экологического туризма, активного общения людей с природой.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Одной из наиболее эффективных форм охраны природы и сохранения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принято считать питомники по разведению редких видов животных. 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В Узбекистане на национальном уровне на сегодняшний день официально действует один Республиканский центр по разведению редких видов животных -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"Джейран", организованный в 1976 г. в Бухарской области на площади 5145 га с целью искусственного разведения редких видов животных, в частности джейрана, лошади Пржевальского, кулана - видов занесенных в "Красную книгу" МСОП и "Красную книгу" Республики Узбекистан.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Заповедники, природные парки, природные питомники и памятники природы Республики Узбекистан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I. Заповедники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1.Чаткальский биосферный заповедник состоит из двух участков: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Башкизилсайского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Майдантальского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диапазон их высот колеблется в пределах от 1200 до 4000 м над уровнем моря.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Цель создания: сохранение горных экосистем Западного Тянь-Шаня, снежного барса и сурка Мензбира.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Флора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Чаткальского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заповедника насчитывает 1168 видов и является типичной для региона. Здесь произрастает 6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эндемичных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для заповедника видов. 46 редких видов растений заповедника внесены в Красную книгу Республики Узбекистан.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Животный мир заповедника. Здесь обитает 33 вида млекопитающих, 176 видов птиц (гнездящихся 103), 17 видов рептилий и 2 земноводных, 4 вида рыб, свыше 1 тыс. видов беспозвоночных.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Представителями фауны являются: туркестанский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сомик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чаткальский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подкаменщик, ушастая сова,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сплюшка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перепелятник, обыкновенная пустельга, чеглок, волк, кабан, косуля, центрально-азиатский горный козел.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В Красную книгу Республики Узбекистан занесены: один вид змей, 10 видов птиц и пять видов млекопитающих, в том числе - степная гадюка, змееяд, бородач, белоголовый сип, черный гриф, беркут, орел-карлик, тянь-шаньский бурый (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белокоготный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) медведь, снежный барс.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2.Гиссарский государственный заповедник расположен на западных склонах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Гиссарского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хребта на высоте от 1750 м до 4349 м над уровнем моря. Цель создания – сохранение горных экосистем, снежного барса.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lastRenderedPageBreak/>
        <w:t>Общее количество видов сосудистых растений составляет не менее 800–900. Из числа редких видов, внесенных в Красную книгу Республики Узбекистан (1998), не менее 32 видов сосудистых растений.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Животный мир заповедника. Обитает 2 вида рыб, 19 видов земноводных и </w:t>
      </w:r>
      <w:proofErr w:type="spellStart"/>
      <w:proofErr w:type="gramStart"/>
      <w:r w:rsidRPr="00424086">
        <w:rPr>
          <w:rFonts w:ascii="Times New Roman" w:hAnsi="Times New Roman" w:cs="Times New Roman"/>
          <w:sz w:val="28"/>
          <w:szCs w:val="28"/>
        </w:rPr>
        <w:t>репти-лий</w:t>
      </w:r>
      <w:proofErr w:type="spellEnd"/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, 103 вида гнездящихся птиц, 28 видов млекопитающих.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Основные представители фауны: форель,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маринка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улар,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кеклик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реликтовый суслик, красный (длиннохвостый) сурок, волк, лисица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караганка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барсук, центрально-азиатский горный козел, кабан.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В Красную книгу Республики Узбекистан внесены: среднеазиатская кобра, бородач, снежный гриф, белоголовый сип, черный гриф, беркут,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балобан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кумай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орел-карлик,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белокоготный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медведь, снежный барс, туркестанская рысь, иранская выдра.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237490</wp:posOffset>
            </wp:positionV>
            <wp:extent cx="2769870" cy="2083435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3.Нуратинский государственный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заповедникрасположен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на юго-западе Республики Узбекистан, в центральной части хребта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Нуратау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. Основной целью заповедника является сохранение орехово-плодовых,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арчевых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24086">
        <w:rPr>
          <w:rFonts w:ascii="Times New Roman" w:hAnsi="Times New Roman" w:cs="Times New Roman"/>
          <w:sz w:val="28"/>
          <w:szCs w:val="28"/>
        </w:rPr>
        <w:t>горно-лесных</w:t>
      </w:r>
      <w:proofErr w:type="spellEnd"/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экосистем и защита уникальной популяции барана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Северцова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. Флора заповедника насчитывает 815 видов сосудистых растений из 369 родов и 76 семейств. В том числе 23 вида и 2 подвида эндемиков. 35 видов растений занесены в Красную книгу Республики Узбекистан. На территории заповедника отмечается фауна гор и пустыни. На его территории отмечены 2 вида простейших, 8 видов плоских червей, 13 – круглых червей, 2 – </w:t>
      </w:r>
      <w:proofErr w:type="spellStart"/>
      <w:proofErr w:type="gramStart"/>
      <w:r w:rsidRPr="00424086">
        <w:rPr>
          <w:rFonts w:ascii="Times New Roman" w:hAnsi="Times New Roman" w:cs="Times New Roman"/>
          <w:sz w:val="28"/>
          <w:szCs w:val="28"/>
        </w:rPr>
        <w:t>кольча-тых</w:t>
      </w:r>
      <w:proofErr w:type="spellEnd"/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, 10 – паукообразных и 761 вид насекомых., 1 вид рыб, земноводных 2 вида, рептилий 21 вид, птиц 197 видов (103 гнездящихся), в том числе - гюрза, рогатый жаворонок, малая мухоловка, желтоголовый королек,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кеклик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ястреб-перепелятник. Фауна млекопитающих заповедника представлена 34 видами, из которых 3 вида насекомоядных, 8 – летучих мышей, 1 – зайцеобразных, 13 – грызунов, 7 – хищных и 2 вида парнокопытных.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Из видов, занесенных в Красную книгу Республики Узбекистан: 3 вида пресмыкающихся, 18 - птиц, 4 - млекопитающих: поперечнополосатый волкозуб, среднеазиатская кобра, серый варан, бородач, стервятник, белоголовый сип, черный гриф, беркут, орел-карлик,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длинноиглый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(лысый) еж, белобрюхий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стрелоух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баран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Северцова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Сурханский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государственный заповедник.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В 1987 году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Кугитанский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государственный заказник был объединен с заповедником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Арал-Пайгамбар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преобразован в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Сурханский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Pr="00424086">
        <w:rPr>
          <w:rFonts w:ascii="Times New Roman" w:hAnsi="Times New Roman" w:cs="Times New Roman"/>
          <w:sz w:val="28"/>
          <w:szCs w:val="28"/>
        </w:rPr>
        <w:lastRenderedPageBreak/>
        <w:t xml:space="preserve">заповедник.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Кугитангский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участок этого заповедника характеризуется как </w:t>
      </w:r>
      <w:proofErr w:type="spellStart"/>
      <w:proofErr w:type="gramStart"/>
      <w:r w:rsidRPr="00424086">
        <w:rPr>
          <w:rFonts w:ascii="Times New Roman" w:hAnsi="Times New Roman" w:cs="Times New Roman"/>
          <w:sz w:val="28"/>
          <w:szCs w:val="28"/>
        </w:rPr>
        <w:t>горно-лесная</w:t>
      </w:r>
      <w:proofErr w:type="spellEnd"/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экосистема. Под охраной тугайные и горные экосистемы, бухарский олень, винторогий козел –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мархур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. В настоящее время на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Кугитанге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зарегистрировано 578 видов сосудистых растений, относящихся к 269 родам и 55 семействам, из которых - 22 вида сосудистых растений, занесенных в Красную книгу Республики Узбекистан. Фауна заповедника.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Кугитанге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определено: насекомых – 32 вида, рыб – 1 вид, земноводных – 2 вида, рептилий – 26 видов, птиц – 74 вида, млекопитающих – 23 вида: обыкновенная пустельга, сизоворонка,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кеклик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клушица, красная пищуха,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лисица-караганка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волк, кабан.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Виды, включенные в Красные книги МСОП и Республики Узбекистан: рептилий 5 видов, птиц – 6 видов, млекопитающих – 7 видов, в том числе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малый и большой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амуда-рьинские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лжелопатоносы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щуковидный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жерех,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аральский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туркестанский усачи,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остро-лучка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поперечнополосатый волкозуб, среднеазиатская кобра, беркут, черный гриф, белоголовый сип, туркестанская рысь, переднеазиатский леопард, полосатая гиена, винторогий козел, бухарский баран, джейран, бухарский олень.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5. Государственный заповедник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Бадай-тугай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4086"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на правом берегу в низовьях Амударьи. Цель создания – сохранение тугайных экосистем и бухарского оленя. Всего в заповеднике 167 видов растений, из них 2 занесены в Красную книгу Республики Узбекистан.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4086">
        <w:rPr>
          <w:rFonts w:ascii="Times New Roman" w:hAnsi="Times New Roman" w:cs="Times New Roman"/>
          <w:sz w:val="28"/>
          <w:szCs w:val="28"/>
        </w:rPr>
        <w:t>Фауна: 26 видов рыб, 2 вида земноводных, 13 видов пресмыкающихся, более чем 91 вид птиц, 15 видов млекопитающих, в том числе - амударьинский фазан, шакал, камышовый кот, кабан.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видов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занесенных в Международную Красную книгу МСОП, Красную книгу Республики Узбекистан: рыб – 5, птиц – 4, млекопитающих – 1: большой амударьинский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лжелопатонос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щуковидный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жерех,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остролучка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белоглазка,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аральский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усач, болотный лунь, большая и малая белая цапля, малый баклан, бухарский олень.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Заповедник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Бадай-Тугай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с 1976 года занимается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реаклиматизацией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бухарского оленя, занесенного в Международную Красную книгу МСОП, Красную книгу Республики Узбекистан.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Внесен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в Приложение II СИТЕС. В настоящее время численность оленей на природе и сопредельных территориях составляет более 300 особей.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6.Зарафшанский государственный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заповедниксостоит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из двух отдельных участков (верхний и нижний), расположенных вдоль реки Зарафшан.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Территория его начинается от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Чупан-Атинских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высот и тянется узкой полосой по правому берегу на 47 км вдоль Заравшана. Цель создания заповедника – восстановление и </w:t>
      </w:r>
      <w:r w:rsidRPr="00424086">
        <w:rPr>
          <w:rFonts w:ascii="Times New Roman" w:hAnsi="Times New Roman" w:cs="Times New Roman"/>
          <w:sz w:val="28"/>
          <w:szCs w:val="28"/>
        </w:rPr>
        <w:lastRenderedPageBreak/>
        <w:t xml:space="preserve">сохранение исчезающего красивейшего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фазана, ценного лекарственного кустарника – облепихи.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На сравнительно небольшой территории заповедника произрастает около 300 видов растений из 6 семейств.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Фауна заповедника: рыб 8 видов, земноводных – 2, пресмыкающихся – 8, птиц – более 200, млекопитающих – 30, в том числе - бухарская синица, черноголовый ремез, южный соловей, камышница, белохвостая пигалица, перевозчик, дикобраз,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слепушонка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желтый суслик, бухарская полевка,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заяц-толай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ондатра, шакал,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лисица-караганка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корсак, камышовый кот.. Из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видов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занесенных в Международную Красную книгу МСОП, Красную книгу Республики Узбекистан: растений 2 вида, рыб – 2, птиц – 26, млекопитающих – 2: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ястреб-тювик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фазан, болотный лунь, филин, бухарский олень.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С 1995 г. в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Зарафшанском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заповеднике ведутся работы по разведению бухарского оленя. В 1996 г. в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заповедник из заповедника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Бадай-тугай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было переселено 6 особей бухарского оленя. В настоящее время на территории заповедника обитает 27 особей. Под охраной находится эндемик –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фазан.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7.Кызылкумский государственный заповедник. Заповедник организован с целью сохранения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тугайно-песчаной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экосистемы с его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биоразнообразием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аборигеном тугайных лесов - бухарским оленем. В Кызылкумском заповеднике произрастает более 150 видов высших сосудистых растений, из них 3 вида занесены в Красную книгу Республики Узбекистан.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4086">
        <w:rPr>
          <w:rFonts w:ascii="Times New Roman" w:hAnsi="Times New Roman" w:cs="Times New Roman"/>
          <w:sz w:val="28"/>
          <w:szCs w:val="28"/>
        </w:rPr>
        <w:t>Количество видов животных насчитывает: рыб – 27 видов, земноводные – 2, пресмыкающиеся – 29, млекопитающие- 35 видов, птиц – 267 видов.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В заповеднике отмечено 2 вида фазан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амударьинский и хивинский, их насчитывается более 1000 особей. Кроме этого там обитают - шакал, камышовый кот, корсак, кабан.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Занесены в Красную книгу МСОП и Красную книгу Республики Узбекистан: рыбы – 8, пресмыкающиеся – 1, птицы – 18, млекопитающие – 2 вида, в том числе - малый и большой амударьинские лопатоносы, белоглазка,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аральский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усач,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аральская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шиповка,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остролучка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туркестанский усач,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остролучка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и кудрявый пеликаны, малый баклан, мраморный чирок, колпица, могильник, орланы долгохвост и белохвост, змееяд, дрофа-красотка, скопа, степной орел, белый и черный аисты, лебедь-шипун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>, бухарский олень, джейран. Особого внимания заслуживает бухарский олень, численность которого с 1991 года выросла до 200 голов. В настоящее время, по последним данным учета 2008 г., в заповеднике обитает более 110-130 особей.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lastRenderedPageBreak/>
        <w:t xml:space="preserve">8.Зааминский государственный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заповедникорганизован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в 1960 г., расположен на северных склонах Туркестанского хребта. Под охраной находятся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горно-арчевые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экосистемы на отметках 1760-3500 м над уровнем моря,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белокоготный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медведь, бородач, черный аист.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>На территории заповедника имеется более 700 видов высших сосудистых растений из 70 семейств, 280 родов, из них 13 видов внесены в Красную книгу Республики Узбекистан, 48 – эндемики западной части Туркестанского хребта. Произрастает 216 видов шляпочных грибов.</w:t>
      </w:r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Фауна заповедника представлена: 1 видом рыб, 2 – земноводных, 14 –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пресмыкаю-щихся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102 – птиц, 30 – видами млекопитающих, в том числе -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кеклик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улар, клушица, альпийская галка,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арчевый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дубонос, красная пищуха, серый хомячок,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заяц-толай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, ласка, горностай,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лисица-караганка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>, волк, кабан, сибирский горный козел.</w:t>
      </w:r>
      <w:proofErr w:type="gramEnd"/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4086">
        <w:rPr>
          <w:rFonts w:ascii="Times New Roman" w:hAnsi="Times New Roman" w:cs="Times New Roman"/>
          <w:sz w:val="28"/>
          <w:szCs w:val="28"/>
        </w:rPr>
        <w:t xml:space="preserve">В Международную Красную книгу МСОП, Красную книгу Республики Узбекистан занесены: птиц- 8 видов, млекопитающих – 4 вида: беркут, бородач, черный гриф, белоголовый сип, черный аист,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белокоготный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медведь, туркестанская рысь/</w:t>
      </w:r>
      <w:proofErr w:type="gramEnd"/>
    </w:p>
    <w:p w:rsidR="00424086" w:rsidRP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64C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4086">
        <w:rPr>
          <w:rFonts w:ascii="Times New Roman" w:hAnsi="Times New Roman" w:cs="Times New Roman"/>
          <w:sz w:val="28"/>
          <w:szCs w:val="28"/>
        </w:rPr>
        <w:t xml:space="preserve"> 9.Китабский государственный заповедник расположен в юго-западных отрогах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Зарафшанского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хребта, диапазон высот: от 1300 м до 2650 м.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Китабский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государственный геологический заповедник является обладателем и хранителем мирового стратиграфического эталона. Стратотип был избран Международной подкомиссией по стратиграфии девона в 1989 г. и ратифицирован в 1996 г. Международным союзом геологических наук. Таким образом, разрез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Зинзильбан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обеспечил </w:t>
      </w:r>
      <w:proofErr w:type="spellStart"/>
      <w:r w:rsidRPr="00424086">
        <w:rPr>
          <w:rFonts w:ascii="Times New Roman" w:hAnsi="Times New Roman" w:cs="Times New Roman"/>
          <w:sz w:val="28"/>
          <w:szCs w:val="28"/>
        </w:rPr>
        <w:t>Китабскому</w:t>
      </w:r>
      <w:proofErr w:type="spellEnd"/>
      <w:r w:rsidRPr="00424086">
        <w:rPr>
          <w:rFonts w:ascii="Times New Roman" w:hAnsi="Times New Roman" w:cs="Times New Roman"/>
          <w:sz w:val="28"/>
          <w:szCs w:val="28"/>
        </w:rPr>
        <w:t xml:space="preserve"> заповеднику международный статус (2004 г.)</w:t>
      </w: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086" w:rsidRDefault="00424086" w:rsidP="004240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4DF" w:rsidRDefault="009744DF" w:rsidP="009744DF">
      <w:pPr>
        <w:spacing w:line="240" w:lineRule="auto"/>
        <w:ind w:firstLine="709"/>
        <w:rPr>
          <w:b/>
          <w:sz w:val="40"/>
          <w:szCs w:val="40"/>
          <w:lang w:val="uz-Cyrl-UZ"/>
        </w:rPr>
      </w:pPr>
    </w:p>
    <w:p w:rsidR="009744DF" w:rsidRPr="00C530AB" w:rsidRDefault="009744DF" w:rsidP="009744DF">
      <w:pPr>
        <w:spacing w:line="240" w:lineRule="auto"/>
        <w:ind w:firstLine="709"/>
        <w:jc w:val="center"/>
        <w:rPr>
          <w:b/>
          <w:sz w:val="40"/>
          <w:szCs w:val="40"/>
          <w:lang w:val="uz-Cyrl-UZ"/>
        </w:rPr>
      </w:pPr>
      <w:r w:rsidRPr="00C530AB">
        <w:rPr>
          <w:b/>
          <w:sz w:val="40"/>
          <w:szCs w:val="40"/>
          <w:lang w:val="uz-Cyrl-UZ"/>
        </w:rPr>
        <w:lastRenderedPageBreak/>
        <w:t>Ташкентский Профес</w:t>
      </w:r>
      <w:r>
        <w:rPr>
          <w:b/>
          <w:sz w:val="40"/>
          <w:szCs w:val="40"/>
          <w:lang w:val="uz-Cyrl-UZ"/>
        </w:rPr>
        <w:t>с</w:t>
      </w:r>
      <w:r w:rsidRPr="00C530AB">
        <w:rPr>
          <w:b/>
          <w:sz w:val="40"/>
          <w:szCs w:val="40"/>
          <w:lang w:val="uz-Cyrl-UZ"/>
        </w:rPr>
        <w:t>ион</w:t>
      </w:r>
      <w:r>
        <w:rPr>
          <w:b/>
          <w:sz w:val="40"/>
          <w:szCs w:val="40"/>
        </w:rPr>
        <w:t>а</w:t>
      </w:r>
      <w:r w:rsidRPr="00C530AB">
        <w:rPr>
          <w:b/>
          <w:sz w:val="40"/>
          <w:szCs w:val="40"/>
          <w:lang w:val="uz-Cyrl-UZ"/>
        </w:rPr>
        <w:t>л</w:t>
      </w:r>
      <w:r>
        <w:rPr>
          <w:b/>
          <w:sz w:val="40"/>
          <w:szCs w:val="40"/>
          <w:lang w:val="uz-Cyrl-UZ"/>
        </w:rPr>
        <w:t>ь</w:t>
      </w:r>
      <w:r w:rsidRPr="00C530AB">
        <w:rPr>
          <w:b/>
          <w:sz w:val="40"/>
          <w:szCs w:val="40"/>
          <w:lang w:val="uz-Cyrl-UZ"/>
        </w:rPr>
        <w:t>ный Колле</w:t>
      </w:r>
      <w:r>
        <w:rPr>
          <w:b/>
          <w:sz w:val="40"/>
          <w:szCs w:val="40"/>
          <w:lang w:val="uz-Cyrl-UZ"/>
        </w:rPr>
        <w:t>д</w:t>
      </w:r>
      <w:r w:rsidRPr="00C530AB">
        <w:rPr>
          <w:b/>
          <w:sz w:val="40"/>
          <w:szCs w:val="40"/>
          <w:lang w:val="uz-Cyrl-UZ"/>
        </w:rPr>
        <w:t>ж</w:t>
      </w:r>
    </w:p>
    <w:p w:rsidR="009744DF" w:rsidRPr="00C530AB" w:rsidRDefault="009744DF" w:rsidP="009744DF">
      <w:pPr>
        <w:tabs>
          <w:tab w:val="center" w:pos="5386"/>
          <w:tab w:val="left" w:pos="6690"/>
        </w:tabs>
        <w:spacing w:line="240" w:lineRule="auto"/>
        <w:ind w:firstLine="709"/>
        <w:jc w:val="center"/>
        <w:rPr>
          <w:b/>
          <w:sz w:val="40"/>
          <w:szCs w:val="40"/>
          <w:lang w:val="uz-Cyrl-UZ"/>
        </w:rPr>
      </w:pPr>
      <w:r w:rsidRPr="00C530AB">
        <w:rPr>
          <w:b/>
          <w:sz w:val="40"/>
          <w:szCs w:val="40"/>
          <w:lang w:val="uz-Cyrl-UZ"/>
        </w:rPr>
        <w:t>Туризма</w:t>
      </w:r>
    </w:p>
    <w:p w:rsidR="009744DF" w:rsidRPr="00C530AB" w:rsidRDefault="009744DF" w:rsidP="009744DF">
      <w:pPr>
        <w:spacing w:line="240" w:lineRule="auto"/>
        <w:ind w:firstLine="709"/>
        <w:jc w:val="center"/>
        <w:rPr>
          <w:b/>
          <w:sz w:val="32"/>
          <w:szCs w:val="32"/>
        </w:rPr>
      </w:pPr>
    </w:p>
    <w:p w:rsidR="009744DF" w:rsidRPr="00C530AB" w:rsidRDefault="009744DF" w:rsidP="009744DF">
      <w:pPr>
        <w:spacing w:line="240" w:lineRule="auto"/>
        <w:ind w:firstLine="709"/>
        <w:jc w:val="center"/>
        <w:rPr>
          <w:b/>
          <w:sz w:val="32"/>
          <w:szCs w:val="32"/>
        </w:rPr>
      </w:pPr>
    </w:p>
    <w:p w:rsidR="009744DF" w:rsidRPr="009744DF" w:rsidRDefault="009744DF" w:rsidP="009744DF">
      <w:pPr>
        <w:spacing w:line="240" w:lineRule="auto"/>
        <w:ind w:firstLine="709"/>
        <w:jc w:val="center"/>
        <w:rPr>
          <w:b/>
          <w:sz w:val="32"/>
          <w:szCs w:val="32"/>
        </w:rPr>
      </w:pPr>
      <w:r w:rsidRPr="003D267A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left:0;text-align:left;margin-left:13pt;margin-top:29.65pt;width:482.35pt;height:169.45pt;z-index:251661312" adj="5665" fillcolor="black">
            <v:shadow color="#868686"/>
            <v:textpath style="font-family:&quot;Impact&quot;;v-text-kern:t" trim="t" fitpath="t" xscale="f" string="Самостоятельная&#10; работа  "/>
            <w10:wrap type="square"/>
          </v:shape>
        </w:pict>
      </w:r>
    </w:p>
    <w:p w:rsidR="009744DF" w:rsidRPr="00424086" w:rsidRDefault="009744DF" w:rsidP="009744DF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b/>
          <w:i/>
          <w:shadow/>
          <w:sz w:val="36"/>
          <w:szCs w:val="36"/>
        </w:rPr>
        <w:t xml:space="preserve">           Т</w:t>
      </w:r>
      <w:r w:rsidRPr="00256AC7">
        <w:rPr>
          <w:b/>
          <w:i/>
          <w:shadow/>
          <w:sz w:val="36"/>
          <w:szCs w:val="36"/>
        </w:rPr>
        <w:t>ем</w:t>
      </w:r>
      <w:r>
        <w:rPr>
          <w:b/>
          <w:i/>
          <w:shadow/>
          <w:sz w:val="36"/>
          <w:szCs w:val="36"/>
        </w:rPr>
        <w:t>а</w:t>
      </w:r>
      <w:r w:rsidRPr="00256AC7">
        <w:rPr>
          <w:b/>
          <w:i/>
          <w:shadow/>
          <w:sz w:val="36"/>
          <w:szCs w:val="36"/>
        </w:rPr>
        <w:t>:</w:t>
      </w:r>
      <w:r>
        <w:rPr>
          <w:b/>
          <w:i/>
          <w:shadow/>
          <w:sz w:val="36"/>
          <w:szCs w:val="36"/>
        </w:rPr>
        <w:t xml:space="preserve"> </w:t>
      </w:r>
      <w:r w:rsidRPr="00256AC7">
        <w:rPr>
          <w:b/>
          <w:i/>
          <w:shadow/>
          <w:sz w:val="36"/>
          <w:szCs w:val="36"/>
        </w:rPr>
        <w:t xml:space="preserve"> </w:t>
      </w:r>
      <w:r w:rsidRPr="00424086">
        <w:rPr>
          <w:rFonts w:ascii="Times New Roman" w:hAnsi="Times New Roman" w:cs="Times New Roman"/>
          <w:b/>
          <w:sz w:val="40"/>
          <w:szCs w:val="40"/>
        </w:rPr>
        <w:t>Природа и Климат</w:t>
      </w:r>
      <w:r w:rsidRPr="009744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24086">
        <w:rPr>
          <w:rFonts w:ascii="Times New Roman" w:hAnsi="Times New Roman" w:cs="Times New Roman"/>
          <w:b/>
          <w:sz w:val="40"/>
          <w:szCs w:val="40"/>
        </w:rPr>
        <w:t>Узбекистана</w:t>
      </w:r>
    </w:p>
    <w:p w:rsidR="009744DF" w:rsidRPr="00F41950" w:rsidRDefault="009744DF" w:rsidP="009744DF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9744DF" w:rsidRPr="00C530AB" w:rsidRDefault="009744DF" w:rsidP="009744DF">
      <w:pPr>
        <w:pStyle w:val="a5"/>
        <w:widowControl/>
        <w:rPr>
          <w:b/>
          <w:sz w:val="32"/>
          <w:szCs w:val="32"/>
        </w:rPr>
      </w:pPr>
    </w:p>
    <w:p w:rsidR="009744DF" w:rsidRPr="00C530AB" w:rsidRDefault="009744DF" w:rsidP="009744DF">
      <w:pPr>
        <w:spacing w:line="240" w:lineRule="auto"/>
        <w:ind w:firstLine="709"/>
        <w:rPr>
          <w:b/>
          <w:sz w:val="32"/>
          <w:szCs w:val="32"/>
        </w:rPr>
      </w:pPr>
    </w:p>
    <w:p w:rsidR="009744DF" w:rsidRDefault="009744DF" w:rsidP="009744DF">
      <w:pPr>
        <w:spacing w:line="240" w:lineRule="auto"/>
        <w:ind w:firstLine="709"/>
        <w:jc w:val="center"/>
        <w:rPr>
          <w:b/>
          <w:i/>
          <w:shadow/>
          <w:sz w:val="32"/>
          <w:szCs w:val="32"/>
          <w:u w:val="words"/>
        </w:rPr>
      </w:pPr>
      <w:r>
        <w:rPr>
          <w:b/>
          <w:i/>
          <w:shadow/>
          <w:sz w:val="32"/>
          <w:szCs w:val="32"/>
          <w:u w:val="words"/>
        </w:rPr>
        <w:t xml:space="preserve">                                                        </w:t>
      </w:r>
    </w:p>
    <w:p w:rsidR="009744DF" w:rsidRDefault="009744DF" w:rsidP="009744DF">
      <w:pPr>
        <w:spacing w:line="240" w:lineRule="auto"/>
        <w:ind w:firstLine="709"/>
        <w:jc w:val="center"/>
        <w:rPr>
          <w:b/>
          <w:i/>
          <w:shadow/>
          <w:sz w:val="32"/>
          <w:szCs w:val="32"/>
          <w:u w:val="words"/>
        </w:rPr>
      </w:pPr>
    </w:p>
    <w:p w:rsidR="009744DF" w:rsidRPr="00C530AB" w:rsidRDefault="009744DF" w:rsidP="009744DF">
      <w:pPr>
        <w:spacing w:line="240" w:lineRule="auto"/>
        <w:ind w:firstLine="709"/>
        <w:jc w:val="center"/>
        <w:rPr>
          <w:b/>
          <w:i/>
          <w:shadow/>
          <w:sz w:val="32"/>
          <w:szCs w:val="32"/>
          <w:u w:val="words"/>
        </w:rPr>
      </w:pPr>
      <w:r>
        <w:rPr>
          <w:b/>
          <w:i/>
          <w:shadow/>
          <w:sz w:val="32"/>
          <w:szCs w:val="32"/>
          <w:u w:val="words"/>
        </w:rPr>
        <w:t xml:space="preserve">                                              </w:t>
      </w:r>
      <w:r w:rsidRPr="00C530AB">
        <w:rPr>
          <w:b/>
          <w:i/>
          <w:shadow/>
          <w:sz w:val="32"/>
          <w:szCs w:val="32"/>
          <w:u w:val="words"/>
        </w:rPr>
        <w:t>Выполнил</w:t>
      </w:r>
      <w:r>
        <w:rPr>
          <w:b/>
          <w:i/>
          <w:shadow/>
          <w:sz w:val="32"/>
          <w:szCs w:val="32"/>
          <w:u w:val="words"/>
        </w:rPr>
        <w:t>а</w:t>
      </w:r>
      <w:r w:rsidRPr="00C530AB">
        <w:rPr>
          <w:b/>
          <w:i/>
          <w:shadow/>
          <w:sz w:val="32"/>
          <w:szCs w:val="32"/>
          <w:u w:val="words"/>
        </w:rPr>
        <w:t xml:space="preserve">: </w:t>
      </w:r>
      <w:proofErr w:type="spellStart"/>
      <w:r>
        <w:rPr>
          <w:b/>
          <w:i/>
          <w:shadow/>
          <w:sz w:val="32"/>
          <w:szCs w:val="32"/>
          <w:u w:val="words"/>
        </w:rPr>
        <w:t>Абдусаматова</w:t>
      </w:r>
      <w:proofErr w:type="spellEnd"/>
      <w:r>
        <w:rPr>
          <w:b/>
          <w:i/>
          <w:shadow/>
          <w:sz w:val="32"/>
          <w:szCs w:val="32"/>
          <w:u w:val="words"/>
        </w:rPr>
        <w:t xml:space="preserve"> </w:t>
      </w:r>
      <w:proofErr w:type="spellStart"/>
      <w:r>
        <w:rPr>
          <w:b/>
          <w:i/>
          <w:shadow/>
          <w:sz w:val="32"/>
          <w:szCs w:val="32"/>
          <w:u w:val="words"/>
        </w:rPr>
        <w:t>Мохичехра</w:t>
      </w:r>
      <w:proofErr w:type="spellEnd"/>
      <w:r>
        <w:rPr>
          <w:b/>
          <w:i/>
          <w:shadow/>
          <w:sz w:val="32"/>
          <w:szCs w:val="32"/>
          <w:u w:val="words"/>
        </w:rPr>
        <w:t xml:space="preserve"> </w:t>
      </w:r>
      <w:r w:rsidRPr="00C530AB">
        <w:rPr>
          <w:b/>
          <w:i/>
          <w:shadow/>
          <w:sz w:val="32"/>
          <w:szCs w:val="32"/>
          <w:u w:val="words"/>
        </w:rPr>
        <w:t xml:space="preserve"> </w:t>
      </w:r>
    </w:p>
    <w:p w:rsidR="009744DF" w:rsidRPr="00C530AB" w:rsidRDefault="009744DF" w:rsidP="009744DF">
      <w:pPr>
        <w:spacing w:line="240" w:lineRule="auto"/>
        <w:ind w:firstLine="709"/>
        <w:jc w:val="center"/>
        <w:rPr>
          <w:b/>
          <w:i/>
          <w:shadow/>
          <w:sz w:val="32"/>
          <w:szCs w:val="32"/>
          <w:u w:val="words"/>
        </w:rPr>
      </w:pPr>
      <w:r>
        <w:rPr>
          <w:b/>
          <w:i/>
          <w:shadow/>
          <w:sz w:val="32"/>
          <w:szCs w:val="32"/>
          <w:u w:val="words"/>
        </w:rPr>
        <w:t xml:space="preserve">                             </w:t>
      </w:r>
      <w:r w:rsidRPr="00C530AB">
        <w:rPr>
          <w:b/>
          <w:i/>
          <w:shadow/>
          <w:sz w:val="32"/>
          <w:szCs w:val="32"/>
          <w:u w:val="words"/>
        </w:rPr>
        <w:t xml:space="preserve">Приняла:    </w:t>
      </w:r>
      <w:r>
        <w:rPr>
          <w:b/>
          <w:i/>
          <w:shadow/>
          <w:sz w:val="32"/>
          <w:szCs w:val="32"/>
          <w:u w:val="words"/>
        </w:rPr>
        <w:t xml:space="preserve">Юсупова </w:t>
      </w:r>
      <w:proofErr w:type="spellStart"/>
      <w:r>
        <w:rPr>
          <w:b/>
          <w:i/>
          <w:shadow/>
          <w:sz w:val="32"/>
          <w:szCs w:val="32"/>
          <w:u w:val="words"/>
        </w:rPr>
        <w:t>Шахноза</w:t>
      </w:r>
      <w:proofErr w:type="spellEnd"/>
      <w:r w:rsidRPr="00C530AB">
        <w:rPr>
          <w:b/>
          <w:i/>
          <w:shadow/>
          <w:sz w:val="32"/>
          <w:szCs w:val="32"/>
          <w:u w:val="words"/>
        </w:rPr>
        <w:t xml:space="preserve"> </w:t>
      </w:r>
    </w:p>
    <w:p w:rsidR="009744DF" w:rsidRPr="00C530AB" w:rsidRDefault="009744DF" w:rsidP="009744DF">
      <w:pPr>
        <w:spacing w:line="240" w:lineRule="auto"/>
        <w:ind w:firstLine="709"/>
        <w:jc w:val="right"/>
        <w:rPr>
          <w:b/>
          <w:i/>
          <w:shadow/>
          <w:sz w:val="32"/>
          <w:szCs w:val="32"/>
          <w:u w:val="words"/>
        </w:rPr>
      </w:pPr>
    </w:p>
    <w:p w:rsidR="009744DF" w:rsidRPr="00C530AB" w:rsidRDefault="009744DF" w:rsidP="009744DF">
      <w:pPr>
        <w:spacing w:line="240" w:lineRule="auto"/>
        <w:ind w:firstLine="709"/>
        <w:rPr>
          <w:b/>
          <w:sz w:val="32"/>
          <w:szCs w:val="32"/>
        </w:rPr>
      </w:pPr>
    </w:p>
    <w:p w:rsidR="009744DF" w:rsidRPr="00C530AB" w:rsidRDefault="009744DF" w:rsidP="009744DF">
      <w:pPr>
        <w:spacing w:line="240" w:lineRule="auto"/>
        <w:rPr>
          <w:b/>
          <w:sz w:val="32"/>
          <w:szCs w:val="32"/>
        </w:rPr>
      </w:pPr>
    </w:p>
    <w:p w:rsidR="009744DF" w:rsidRDefault="009744DF" w:rsidP="009744DF">
      <w:pPr>
        <w:spacing w:line="240" w:lineRule="auto"/>
        <w:rPr>
          <w:b/>
          <w:sz w:val="24"/>
          <w:szCs w:val="24"/>
        </w:rPr>
      </w:pPr>
    </w:p>
    <w:p w:rsidR="009744DF" w:rsidRDefault="009744DF" w:rsidP="009744DF">
      <w:pPr>
        <w:spacing w:after="0" w:line="240" w:lineRule="auto"/>
        <w:jc w:val="center"/>
        <w:rPr>
          <w:b/>
          <w:sz w:val="24"/>
          <w:szCs w:val="24"/>
        </w:rPr>
      </w:pPr>
    </w:p>
    <w:p w:rsidR="009744DF" w:rsidRDefault="009744DF" w:rsidP="009744DF">
      <w:pPr>
        <w:spacing w:after="0" w:line="240" w:lineRule="auto"/>
        <w:jc w:val="center"/>
        <w:rPr>
          <w:b/>
          <w:sz w:val="24"/>
          <w:szCs w:val="24"/>
        </w:rPr>
      </w:pPr>
    </w:p>
    <w:p w:rsidR="00424086" w:rsidRPr="00424086" w:rsidRDefault="009744DF" w:rsidP="004240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7.1pt;margin-top:47.45pt;width:114.7pt;height:26.6pt;z-index:251662336;mso-width-relative:margin;mso-height-relative:margin" stroked="f">
            <v:textbox>
              <w:txbxContent>
                <w:p w:rsidR="009744DF" w:rsidRPr="00C530AB" w:rsidRDefault="009744DF" w:rsidP="009744D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530AB">
                    <w:rPr>
                      <w:b/>
                      <w:sz w:val="24"/>
                      <w:szCs w:val="24"/>
                    </w:rPr>
                    <w:t>Ташкент 2010</w:t>
                  </w:r>
                </w:p>
                <w:p w:rsidR="009744DF" w:rsidRDefault="009744DF" w:rsidP="009744DF"/>
              </w:txbxContent>
            </v:textbox>
          </v:shape>
        </w:pict>
      </w:r>
    </w:p>
    <w:sectPr w:rsidR="00424086" w:rsidRPr="00424086" w:rsidSect="00424086">
      <w:pgSz w:w="11906" w:h="16838"/>
      <w:pgMar w:top="1134" w:right="850" w:bottom="1134" w:left="993" w:header="708" w:footer="708" w:gutter="0"/>
      <w:pgBorders w:offsetFrom="page">
        <w:top w:val="thinThickThinMediumGap" w:sz="18" w:space="24" w:color="auto"/>
        <w:left w:val="thinThickThinMediumGap" w:sz="18" w:space="24" w:color="auto"/>
        <w:bottom w:val="thinThickThinMediumGap" w:sz="18" w:space="24" w:color="auto"/>
        <w:right w:val="thinThickThinMediumGap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24086"/>
    <w:rsid w:val="00424086"/>
    <w:rsid w:val="0077564C"/>
    <w:rsid w:val="009744DF"/>
    <w:rsid w:val="00D7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086"/>
    <w:rPr>
      <w:rFonts w:ascii="Tahoma" w:hAnsi="Tahoma" w:cs="Tahoma"/>
      <w:sz w:val="16"/>
      <w:szCs w:val="16"/>
    </w:rPr>
  </w:style>
  <w:style w:type="paragraph" w:styleId="a5">
    <w:name w:val="Body Text Indent"/>
    <w:basedOn w:val="a"/>
    <w:next w:val="a"/>
    <w:link w:val="a6"/>
    <w:uiPriority w:val="99"/>
    <w:rsid w:val="00974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744D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2011-12-19T17:16:00Z</dcterms:created>
  <dcterms:modified xsi:type="dcterms:W3CDTF">2011-12-19T17:28:00Z</dcterms:modified>
</cp:coreProperties>
</file>